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382">
        <w:rPr>
          <w:rFonts w:ascii="Times New Roman" w:hAnsi="Times New Roman" w:cs="Times New Roman"/>
          <w:b/>
          <w:sz w:val="28"/>
          <w:szCs w:val="28"/>
        </w:rPr>
        <w:t>25 декабря 2008 г.                                                                                     № 273-ФЗ</w:t>
      </w: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82">
        <w:rPr>
          <w:rFonts w:ascii="Times New Roman" w:hAnsi="Times New Roman" w:cs="Times New Roman"/>
          <w:b/>
          <w:sz w:val="28"/>
          <w:szCs w:val="28"/>
        </w:rPr>
        <w:t>РОССИЙСКАЯ ФЕДЕРАЦИЯ ФЕДЕРАЛЬНЫЙ ЗАКОН</w:t>
      </w: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82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382">
        <w:rPr>
          <w:rFonts w:ascii="Times New Roman" w:hAnsi="Times New Roman" w:cs="Times New Roman"/>
          <w:b/>
          <w:sz w:val="28"/>
          <w:szCs w:val="28"/>
        </w:rPr>
        <w:t xml:space="preserve">Статья 10. Конфликт интересов </w:t>
      </w: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382" w:rsidRPr="00364382" w:rsidRDefault="00364382" w:rsidP="00364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364382">
        <w:rPr>
          <w:rFonts w:ascii="Times New Roman" w:hAnsi="Times New Roman" w:cs="Times New Roman"/>
          <w:sz w:val="28"/>
          <w:szCs w:val="28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2. В </w:t>
      </w:r>
      <w:hyperlink w:anchor="Par0" w:history="1">
        <w:r w:rsidRPr="0036438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0" w:history="1">
        <w:r w:rsidRPr="0036438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ar0" w:history="1">
        <w:r w:rsidRPr="0036438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>3. Обязанность принимать меры по предотвращению и урегулированию конфликта интересов возлагается: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>1) на государственных и муниципальных служащих;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3) на работников, замещающих отдельные должности, включенные в перечни, установленные федеральными государственными органами, на </w:t>
      </w:r>
      <w:r w:rsidRPr="00364382">
        <w:rPr>
          <w:rFonts w:ascii="Times New Roman" w:hAnsi="Times New Roman" w:cs="Times New Roman"/>
          <w:sz w:val="28"/>
          <w:szCs w:val="28"/>
        </w:rPr>
        <w:lastRenderedPageBreak/>
        <w:t>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364382" w:rsidRPr="00364382" w:rsidRDefault="00364382" w:rsidP="003643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>4) на иные категории лиц в случаях, предусмотренных федеральными законами.</w:t>
      </w:r>
    </w:p>
    <w:p w:rsidR="00364382" w:rsidRPr="00364382" w:rsidRDefault="00364382" w:rsidP="003C18A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C18A1" w:rsidRPr="00364382" w:rsidRDefault="003C18A1" w:rsidP="003C18A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64382">
        <w:rPr>
          <w:rFonts w:ascii="Times New Roman" w:hAnsi="Times New Roman" w:cs="Times New Roman"/>
          <w:b/>
          <w:bCs/>
          <w:sz w:val="28"/>
          <w:szCs w:val="28"/>
        </w:rPr>
        <w:t>Статья 11. Порядок предотвращения и урегулирования конфликта интересов</w:t>
      </w:r>
    </w:p>
    <w:p w:rsidR="003C18A1" w:rsidRPr="00364382" w:rsidRDefault="003C18A1" w:rsidP="003C18A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C18A1" w:rsidRPr="00364382" w:rsidRDefault="003C18A1" w:rsidP="003C1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1. </w:t>
      </w:r>
      <w:r w:rsidRPr="00364382">
        <w:rPr>
          <w:rFonts w:ascii="Times New Roman" w:hAnsi="Times New Roman" w:cs="Times New Roman"/>
          <w:sz w:val="28"/>
          <w:szCs w:val="28"/>
        </w:rPr>
        <w:t xml:space="preserve"> Лицо, указанное в </w:t>
      </w:r>
      <w:hyperlink r:id="rId5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364382">
        <w:rPr>
          <w:rFonts w:ascii="Times New Roman" w:hAnsi="Times New Roman" w:cs="Times New Roman"/>
          <w:sz w:val="28"/>
          <w:szCs w:val="28"/>
        </w:rPr>
        <w:t xml:space="preserve">2. Лицо, указанное в </w:t>
      </w:r>
      <w:hyperlink r:id="rId6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</w:t>
      </w:r>
      <w:bookmarkStart w:id="2" w:name="_GoBack"/>
      <w:bookmarkEnd w:id="2"/>
      <w:r w:rsidRPr="00364382">
        <w:rPr>
          <w:rFonts w:ascii="Times New Roman" w:hAnsi="Times New Roman" w:cs="Times New Roman"/>
          <w:sz w:val="28"/>
          <w:szCs w:val="28"/>
        </w:rPr>
        <w:t>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3. Представитель нанимателя, работодатель, иное уполномоченное лицо, указанное в </w:t>
      </w:r>
      <w:hyperlink w:anchor="Par1" w:history="1">
        <w:r w:rsidRPr="0036438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настоящей статьи, если им стало известно о возникновении у лица, указанного в </w:t>
      </w:r>
      <w:hyperlink r:id="rId7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r:id="rId8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5. Предотвращение и урегулирование конфликта интересов, стороной которого является лицо, указанное в </w:t>
      </w:r>
      <w:hyperlink r:id="rId9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осуществляются путем отвода или самоотвода </w:t>
      </w:r>
      <w:r w:rsidRPr="00364382">
        <w:rPr>
          <w:rFonts w:ascii="Times New Roman" w:hAnsi="Times New Roman" w:cs="Times New Roman"/>
          <w:sz w:val="28"/>
          <w:szCs w:val="28"/>
        </w:rPr>
        <w:lastRenderedPageBreak/>
        <w:t>указанного лица в случаях и порядке, предусмотренных законодательством Российской Федерации.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6. Непринятие лицом, указанным в </w:t>
      </w:r>
      <w:hyperlink r:id="rId10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3C18A1" w:rsidRPr="00364382" w:rsidRDefault="003C18A1" w:rsidP="003C1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7. В случае, если лицо, указанное в </w:t>
      </w:r>
      <w:hyperlink r:id="rId11" w:history="1">
        <w:r w:rsidRPr="00364382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36438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2" w:history="1">
        <w:r w:rsidRPr="0036438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64382">
        <w:rPr>
          <w:rFonts w:ascii="Times New Roman" w:hAnsi="Times New Roman" w:cs="Times New Roman"/>
          <w:sz w:val="28"/>
          <w:szCs w:val="28"/>
        </w:rPr>
        <w:t>.</w:t>
      </w:r>
    </w:p>
    <w:p w:rsidR="003C18A1" w:rsidRPr="003C18A1" w:rsidRDefault="003C18A1" w:rsidP="003C18A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6771" w:rsidRPr="003C18A1" w:rsidRDefault="008E6771">
      <w:pPr>
        <w:rPr>
          <w:rFonts w:ascii="Times New Roman" w:hAnsi="Times New Roman" w:cs="Times New Roman"/>
          <w:sz w:val="28"/>
          <w:szCs w:val="28"/>
        </w:rPr>
      </w:pPr>
    </w:p>
    <w:sectPr w:rsidR="008E6771" w:rsidRPr="003C18A1" w:rsidSect="00F54C9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C2662"/>
    <w:multiLevelType w:val="hybridMultilevel"/>
    <w:tmpl w:val="174041CC"/>
    <w:lvl w:ilvl="0" w:tplc="51C44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DA"/>
    <w:rsid w:val="00364382"/>
    <w:rsid w:val="003C18A1"/>
    <w:rsid w:val="008E6771"/>
    <w:rsid w:val="0092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BFA6-B0A5-42FB-9B38-78F03AA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&amp;dst=123" TargetMode="External"/><Relationship Id="rId12" Type="http://schemas.openxmlformats.org/officeDocument/2006/relationships/hyperlink" Target="https://login.consultant.ru/link/?req=doc&amp;base=LAW&amp;n=449455&amp;dst=102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894&amp;dst=123" TargetMode="External"/><Relationship Id="rId11" Type="http://schemas.openxmlformats.org/officeDocument/2006/relationships/hyperlink" Target="https://login.consultant.ru/link/?req=doc&amp;base=LAW&amp;n=464894&amp;dst=123" TargetMode="External"/><Relationship Id="rId5" Type="http://schemas.openxmlformats.org/officeDocument/2006/relationships/hyperlink" Target="https://login.consultant.ru/link/?req=doc&amp;base=LAW&amp;n=464894&amp;dst=123" TargetMode="External"/><Relationship Id="rId10" Type="http://schemas.openxmlformats.org/officeDocument/2006/relationships/hyperlink" Target="https://login.consultant.ru/link/?req=doc&amp;base=LAW&amp;n=464894&amp;dst=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2024-05-15T09:10:00Z</dcterms:created>
  <dcterms:modified xsi:type="dcterms:W3CDTF">2024-05-15T09:31:00Z</dcterms:modified>
</cp:coreProperties>
</file>